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23" w:rsidRDefault="00E12A23" w:rsidP="00E12A23">
      <w:pPr>
        <w:jc w:val="center"/>
        <w:rPr>
          <w:rFonts w:ascii="BrowalliaUPC" w:hAnsi="BrowalliaUPC" w:cs="BrowalliaUPC"/>
          <w:b/>
          <w:bCs/>
          <w:lang w:val="en-US"/>
        </w:rPr>
      </w:pPr>
      <w:bookmarkStart w:id="0" w:name="_GoBack"/>
      <w:bookmarkEnd w:id="0"/>
      <w:r>
        <w:rPr>
          <w:rFonts w:ascii="BrowalliaUPC" w:hAnsi="BrowalliaUPC" w:cs="BrowalliaUPC"/>
          <w:b/>
          <w:bCs/>
          <w:cs/>
        </w:rPr>
        <w:t xml:space="preserve">ตัวบ่งชี้ปีการศึกษา </w:t>
      </w:r>
      <w:r>
        <w:rPr>
          <w:rFonts w:ascii="BrowalliaUPC" w:hAnsi="BrowalliaUPC" w:cs="BrowalliaUPC"/>
          <w:b/>
          <w:bCs/>
          <w:lang w:val="en-US"/>
        </w:rPr>
        <w:t xml:space="preserve">2557  </w:t>
      </w:r>
      <w:r>
        <w:rPr>
          <w:rFonts w:ascii="BrowalliaUPC" w:hAnsi="BrowalliaUPC" w:cs="BrowalliaUPC" w:hint="cs"/>
          <w:b/>
          <w:bCs/>
          <w:cs/>
          <w:lang w:val="en-US"/>
        </w:rPr>
        <w:t xml:space="preserve">สิงหาคม </w:t>
      </w:r>
      <w:r>
        <w:rPr>
          <w:rFonts w:ascii="BrowalliaUPC" w:hAnsi="BrowalliaUPC" w:cs="BrowalliaUPC"/>
          <w:b/>
          <w:bCs/>
          <w:lang w:val="en-US"/>
        </w:rPr>
        <w:t xml:space="preserve">2557 </w:t>
      </w:r>
      <w:r>
        <w:rPr>
          <w:rFonts w:ascii="BrowalliaUPC" w:hAnsi="BrowalliaUPC" w:cs="BrowalliaUPC"/>
          <w:b/>
          <w:bCs/>
          <w:cs/>
          <w:lang w:val="en-US"/>
        </w:rPr>
        <w:t>–</w:t>
      </w:r>
      <w:r>
        <w:rPr>
          <w:rFonts w:ascii="BrowalliaUPC" w:hAnsi="BrowalliaUPC" w:cs="BrowalliaUPC" w:hint="cs"/>
          <w:b/>
          <w:bCs/>
          <w:cs/>
          <w:lang w:val="en-US"/>
        </w:rPr>
        <w:t xml:space="preserve"> กรกฎาคม </w:t>
      </w:r>
      <w:r>
        <w:rPr>
          <w:rFonts w:ascii="BrowalliaUPC" w:hAnsi="BrowalliaUPC" w:cs="BrowalliaUPC"/>
          <w:b/>
          <w:bCs/>
          <w:lang w:val="en-US"/>
        </w:rPr>
        <w:t>2558</w:t>
      </w:r>
    </w:p>
    <w:p w:rsidR="00E12A23" w:rsidRPr="00D52404" w:rsidRDefault="00E12A23" w:rsidP="00E12A23">
      <w:pPr>
        <w:jc w:val="center"/>
        <w:rPr>
          <w:rFonts w:ascii="BrowalliaUPC" w:hAnsi="BrowalliaUPC" w:cs="BrowalliaUPC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</w:tblGrid>
      <w:tr w:rsidR="00E12A23" w:rsidTr="00254CAE">
        <w:tc>
          <w:tcPr>
            <w:tcW w:w="4632" w:type="dxa"/>
          </w:tcPr>
          <w:p w:rsidR="00E12A23" w:rsidRPr="0022443A" w:rsidRDefault="00E12A23" w:rsidP="00E12A23">
            <w:pPr>
              <w:pStyle w:val="ListParagraph"/>
              <w:numPr>
                <w:ilvl w:val="1"/>
                <w:numId w:val="2"/>
              </w:numPr>
              <w:tabs>
                <w:tab w:val="left" w:pos="1134"/>
              </w:tabs>
              <w:jc w:val="both"/>
              <w:rPr>
                <w:rFonts w:ascii="Browallia New" w:hAnsi="Browallia New" w:cs="Browallia New"/>
                <w:szCs w:val="32"/>
                <w:lang w:val="en-US"/>
              </w:rPr>
            </w:pPr>
            <w:r w:rsidRPr="0022443A">
              <w:rPr>
                <w:rFonts w:ascii="Browallia New" w:hAnsi="Browallia New" w:cs="Browallia New" w:hint="cs"/>
                <w:szCs w:val="32"/>
                <w:cs/>
              </w:rPr>
              <w:t>ร้อยละของจำนวนอาจารย์</w:t>
            </w:r>
            <w:r w:rsidRPr="0022443A">
              <w:rPr>
                <w:rFonts w:ascii="Browallia New" w:hAnsi="Browallia New" w:cs="Browallia New" w:hint="cs"/>
                <w:szCs w:val="32"/>
                <w:cs/>
                <w:lang w:val="en-US"/>
              </w:rPr>
              <w:t>ประจำที่มี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  <w:lang w:val="en-US"/>
              </w:rPr>
              <w:t>คุณวุฒิปริญญาเอก (ไม่น้อยกว่าร้อยละ 22)</w:t>
            </w:r>
            <w:r w:rsidRPr="0022443A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ab/>
              <w:t xml:space="preserve">    </w:t>
            </w: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Pr="0022443A" w:rsidRDefault="00E12A23" w:rsidP="00E12A23">
            <w:pPr>
              <w:pStyle w:val="ListParagraph"/>
              <w:numPr>
                <w:ilvl w:val="1"/>
                <w:numId w:val="2"/>
              </w:numPr>
              <w:tabs>
                <w:tab w:val="left" w:pos="1134"/>
              </w:tabs>
              <w:jc w:val="both"/>
              <w:rPr>
                <w:rFonts w:ascii="Browallia New" w:hAnsi="Browallia New" w:cs="Browallia New"/>
                <w:szCs w:val="32"/>
                <w:cs/>
              </w:rPr>
            </w:pPr>
            <w:r w:rsidRPr="0022443A">
              <w:rPr>
                <w:rFonts w:ascii="Browallia New" w:hAnsi="Browallia New" w:cs="Browallia New" w:hint="cs"/>
                <w:szCs w:val="32"/>
                <w:cs/>
              </w:rPr>
              <w:t>ร้อยละของจำนวนอาจารย์ที่มีตำแหน่งทาง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>วิชาการ (ไม่น้อยกว่าร้อยละ 20)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1838B1" w:rsidRPr="0022443A" w:rsidRDefault="001838B1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Pr="0022443A" w:rsidRDefault="00E12A23" w:rsidP="00254CAE">
            <w:pPr>
              <w:tabs>
                <w:tab w:val="left" w:pos="0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>2.1  ร้อยละของงานวิจัยที่ได้รับการตีพิมพ์เผยแพร่ตามเกณฑ์ของสำนักงานรับรองมาตรฐานและ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lang w:val="en-US"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>ประเมินคุณภาพการศึกษาใน 1 ปีการศึกษา (ไม่น้อยกว่าร้อยละ 1)</w:t>
            </w: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lang w:val="en-US"/>
              </w:rPr>
            </w:pPr>
          </w:p>
          <w:p w:rsidR="00E12A23" w:rsidRDefault="00E12A23" w:rsidP="00254CAE">
            <w:pPr>
              <w:tabs>
                <w:tab w:val="left" w:pos="0"/>
              </w:tabs>
              <w:jc w:val="both"/>
              <w:rPr>
                <w:rFonts w:ascii="Browallia New" w:hAnsi="Browallia New" w:cs="Browallia New"/>
                <w:lang w:val="en-US"/>
              </w:rPr>
            </w:pPr>
            <w:r>
              <w:rPr>
                <w:rFonts w:ascii="Browallia New" w:hAnsi="Browallia New" w:cs="Browallia New" w:hint="cs"/>
                <w:cs/>
                <w:lang w:val="en-US"/>
              </w:rPr>
              <w:t xml:space="preserve">2.2 </w:t>
            </w:r>
            <w:r w:rsidRPr="0022443A">
              <w:rPr>
                <w:rFonts w:ascii="Browallia New" w:hAnsi="Browallia New" w:cs="Browallia New" w:hint="cs"/>
                <w:cs/>
                <w:lang w:val="en-US"/>
              </w:rPr>
              <w:t>ค่าเฉลี่ยคะแนนการประเมินผลงานวิจัยที่</w:t>
            </w:r>
          </w:p>
          <w:p w:rsidR="00E12A23" w:rsidRPr="0022443A" w:rsidRDefault="00E12A23" w:rsidP="00254CAE">
            <w:pPr>
              <w:tabs>
                <w:tab w:val="left" w:pos="0"/>
              </w:tabs>
              <w:jc w:val="both"/>
              <w:rPr>
                <w:rFonts w:ascii="Browallia New" w:hAnsi="Browallia New" w:cs="Browallia New"/>
                <w:lang w:val="en-US"/>
              </w:rPr>
            </w:pPr>
            <w:r w:rsidRPr="0022443A">
              <w:rPr>
                <w:rFonts w:ascii="Browallia New" w:hAnsi="Browallia New" w:cs="Browallia New" w:hint="cs"/>
                <w:cs/>
                <w:lang w:val="en-US"/>
              </w:rPr>
              <w:t xml:space="preserve">ดำเนินการเสร็จสิ้นจากผู้ทรงคุณวุฒิ 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lang w:val="en-US"/>
              </w:rPr>
            </w:pPr>
            <w:r w:rsidRPr="0022443A">
              <w:rPr>
                <w:rFonts w:ascii="Browallia New" w:hAnsi="Browallia New" w:cs="Browallia New" w:hint="cs"/>
                <w:cs/>
                <w:lang w:val="en-US"/>
              </w:rPr>
              <w:t>(ไม่น้อยกว่า 2.50 จากคะแนนเต็ม 4)</w:t>
            </w: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  <w:lang w:val="en-US"/>
              </w:rPr>
            </w:pP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3.  </w:t>
            </w:r>
            <w:r w:rsidRPr="0022443A">
              <w:rPr>
                <w:rFonts w:ascii="Browallia New" w:hAnsi="Browallia New" w:cs="Browallia New" w:hint="cs"/>
                <w:cs/>
              </w:rPr>
              <w:t>ร้อยละของจำนวนผู้สำเร็จการศึกษาระดับ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>ปริญญาตรีได้งานภาย</w:t>
            </w:r>
            <w:r>
              <w:rPr>
                <w:rFonts w:ascii="Browallia New" w:hAnsi="Browallia New" w:cs="Browallia New" w:hint="cs"/>
                <w:cs/>
              </w:rPr>
              <w:t>ใน 1 ปี หลังจากสำเร็จ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การศึกษา  </w:t>
            </w:r>
            <w:r w:rsidRPr="0022443A">
              <w:rPr>
                <w:rFonts w:ascii="Browallia New" w:hAnsi="Browallia New" w:cs="Browallia New" w:hint="cs"/>
                <w:cs/>
              </w:rPr>
              <w:t>(ไม่น้อยกว่าร้อยละ 80)</w:t>
            </w:r>
            <w:r w:rsidRPr="0022443A">
              <w:rPr>
                <w:rFonts w:ascii="Browallia New" w:hAnsi="Browallia New" w:cs="Browallia New"/>
                <w:cs/>
              </w:rPr>
              <w:t xml:space="preserve"> 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 xml:space="preserve">4.  ร้อยละของเวลาใน 1 เดือน ทั้งในเวลาและนอกเวลาปฏิบัติงานที่ระบบเครือข่ายไม่สามารถปฏิบัติงานได้ </w:t>
            </w:r>
            <w:r w:rsidRPr="0022443A">
              <w:rPr>
                <w:rFonts w:ascii="Browallia New" w:hAnsi="Browallia New" w:cs="Browallia New" w:hint="cs"/>
                <w:cs/>
                <w:lang w:val="en-US"/>
              </w:rPr>
              <w:t>(ไม่เกินร้อยละ 5)</w:t>
            </w: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/>
                <w:cs/>
              </w:rPr>
              <w:t>5.</w:t>
            </w:r>
            <w:r>
              <w:rPr>
                <w:rFonts w:ascii="Browallia New" w:hAnsi="Browallia New" w:cs="Browallia New" w:hint="cs"/>
                <w:cs/>
              </w:rPr>
              <w:t xml:space="preserve"> </w:t>
            </w:r>
            <w:r w:rsidRPr="0022443A">
              <w:rPr>
                <w:rFonts w:ascii="Browallia New" w:hAnsi="Browallia New" w:cs="Browallia New" w:hint="cs"/>
                <w:cs/>
              </w:rPr>
              <w:t>ค่าเฉลี่ยระดับ</w:t>
            </w:r>
            <w:r w:rsidRPr="0022443A">
              <w:rPr>
                <w:rFonts w:ascii="Browallia New" w:hAnsi="Browallia New" w:cs="Browallia New"/>
                <w:cs/>
              </w:rPr>
              <w:t>ความพึงพอใจของหน่วยงานที่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/>
                <w:cs/>
              </w:rPr>
              <w:t>ให้บริการ</w:t>
            </w:r>
            <w:r w:rsidRPr="0022443A">
              <w:rPr>
                <w:rFonts w:ascii="Browallia New" w:hAnsi="Browallia New" w:cs="Browallia New" w:hint="cs"/>
                <w:cs/>
              </w:rPr>
              <w:t xml:space="preserve"> (</w:t>
            </w:r>
            <w:r w:rsidRPr="0022443A">
              <w:rPr>
                <w:rFonts w:ascii="Browallia New" w:hAnsi="Browallia New" w:cs="Browallia New"/>
                <w:cs/>
              </w:rPr>
              <w:t>ไม่</w:t>
            </w:r>
            <w:r w:rsidRPr="0022443A">
              <w:rPr>
                <w:rFonts w:ascii="Browallia New" w:hAnsi="Browallia New" w:cs="Browallia New" w:hint="cs"/>
                <w:cs/>
              </w:rPr>
              <w:t>น้อย</w:t>
            </w:r>
            <w:r w:rsidRPr="0022443A">
              <w:rPr>
                <w:rFonts w:ascii="Browallia New" w:hAnsi="Browallia New" w:cs="Browallia New"/>
                <w:cs/>
              </w:rPr>
              <w:t>กว่า 3.50</w:t>
            </w:r>
            <w:r w:rsidRPr="0022443A">
              <w:rPr>
                <w:rFonts w:ascii="Browallia New" w:hAnsi="Browallia New" w:cs="Browallia New" w:hint="cs"/>
                <w:cs/>
              </w:rPr>
              <w:t>)</w:t>
            </w:r>
            <w:r w:rsidRPr="0022443A">
              <w:rPr>
                <w:rFonts w:ascii="Browallia New" w:hAnsi="Browallia New" w:cs="Browallia New" w:hint="cs"/>
                <w:cs/>
              </w:rPr>
              <w:tab/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 w:hint="cs"/>
                <w:cs/>
              </w:rPr>
              <w:tab/>
            </w:r>
            <w:r w:rsidRPr="0022443A">
              <w:rPr>
                <w:rFonts w:ascii="Browallia New" w:hAnsi="Browallia New" w:cs="Browallia New"/>
                <w:cs/>
              </w:rPr>
              <w:t xml:space="preserve">       </w:t>
            </w:r>
            <w:r w:rsidRPr="0022443A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406E5B" w:rsidRPr="0022443A" w:rsidRDefault="00406E5B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</w:p>
          <w:p w:rsidR="00E12A23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6. </w:t>
            </w:r>
            <w:r w:rsidRPr="0022443A">
              <w:rPr>
                <w:rFonts w:ascii="Browallia New" w:hAnsi="Browallia New" w:cs="Browallia New"/>
                <w:cs/>
              </w:rPr>
              <w:t>จำนวนโครงการ/กิจกรรม ที่คณะ</w:t>
            </w:r>
            <w:r w:rsidRPr="0022443A">
              <w:rPr>
                <w:rFonts w:ascii="Browallia New" w:hAnsi="Browallia New" w:cs="Browallia New" w:hint="cs"/>
                <w:cs/>
              </w:rPr>
              <w:t>และ</w:t>
            </w:r>
          </w:p>
          <w:p w:rsidR="00E12A23" w:rsidRPr="0022443A" w:rsidRDefault="00E12A23" w:rsidP="00254CAE">
            <w:pPr>
              <w:tabs>
                <w:tab w:val="left" w:pos="1134"/>
              </w:tabs>
              <w:jc w:val="both"/>
              <w:rPr>
                <w:rFonts w:ascii="Browallia New" w:hAnsi="Browallia New" w:cs="Browallia New"/>
                <w:cs/>
              </w:rPr>
            </w:pPr>
            <w:r w:rsidRPr="0022443A">
              <w:rPr>
                <w:rFonts w:ascii="Browallia New" w:hAnsi="Browallia New" w:cs="Browallia New"/>
                <w:cs/>
              </w:rPr>
              <w:t>สำนักกิจการนักศึกษาจัดให้นักศึกษา</w:t>
            </w:r>
            <w:r w:rsidRPr="0022443A">
              <w:rPr>
                <w:rFonts w:ascii="Browallia New" w:hAnsi="Browallia New" w:cs="Browallia New" w:hint="cs"/>
                <w:cs/>
              </w:rPr>
              <w:t>เพื่อ</w:t>
            </w:r>
            <w:r w:rsidRPr="0022443A">
              <w:rPr>
                <w:rFonts w:ascii="Browallia New" w:hAnsi="Browallia New" w:cs="Browallia New"/>
                <w:cs/>
              </w:rPr>
              <w:t xml:space="preserve">พัฒนาคุณธรรม </w:t>
            </w:r>
            <w:r w:rsidRPr="0022443A">
              <w:rPr>
                <w:rFonts w:ascii="Browallia New" w:hAnsi="Browallia New" w:cs="Browallia New" w:hint="cs"/>
                <w:cs/>
              </w:rPr>
              <w:t>และ</w:t>
            </w:r>
            <w:r w:rsidRPr="0022443A">
              <w:rPr>
                <w:rFonts w:ascii="Browallia New" w:hAnsi="Browallia New" w:cs="Browallia New"/>
                <w:cs/>
              </w:rPr>
              <w:t xml:space="preserve">จริยธรรม </w:t>
            </w:r>
            <w:r w:rsidRPr="0022443A">
              <w:rPr>
                <w:rFonts w:ascii="Browallia New" w:hAnsi="Browallia New" w:cs="Browallia New" w:hint="cs"/>
                <w:cs/>
              </w:rPr>
              <w:t>และคุณลักษณะที่พึงประสงค์ (ไม่น้อยกว่า 10 โครงการ)</w:t>
            </w:r>
          </w:p>
          <w:p w:rsidR="00E12A23" w:rsidRDefault="00E12A23" w:rsidP="00254CAE">
            <w:pPr>
              <w:rPr>
                <w:rFonts w:ascii="BrowalliaUPC" w:hAnsi="BrowalliaUPC" w:cs="BrowalliaUPC"/>
                <w:cs/>
                <w:lang w:val="en-US"/>
              </w:rPr>
            </w:pPr>
          </w:p>
        </w:tc>
        <w:tc>
          <w:tcPr>
            <w:tcW w:w="4632" w:type="dxa"/>
          </w:tcPr>
          <w:p w:rsidR="001838B1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 w:rsidRPr="00F4768D"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ปีการศึกษา 2557 จำนวนอาจารย์ประจำที่มีคุณวุฒิปริญญาเอก </w:t>
            </w:r>
            <w:r w:rsidR="001838B1">
              <w:rPr>
                <w:rFonts w:ascii="BrowalliaUPC" w:hAnsi="BrowalliaUPC" w:cs="BrowalliaUPC"/>
                <w:spacing w:val="-6"/>
                <w:lang w:val="en-US"/>
              </w:rPr>
              <w:t xml:space="preserve"> </w:t>
            </w:r>
            <w:r w:rsidR="001838B1">
              <w:rPr>
                <w:rFonts w:ascii="BrowalliaUPC" w:hAnsi="BrowalliaUPC" w:cs="BrowalliaUPC" w:hint="cs"/>
                <w:spacing w:val="-6"/>
                <w:cs/>
                <w:lang w:val="en-US"/>
              </w:rPr>
              <w:t>ร้อยละ 29.75  (อ้างอิงจากรายงาน</w:t>
            </w:r>
          </w:p>
          <w:p w:rsidR="00E12A23" w:rsidRPr="001838B1" w:rsidRDefault="001838B1" w:rsidP="00254CAE">
            <w:pPr>
              <w:rPr>
                <w:rFonts w:ascii="BrowalliaUPC" w:hAnsi="BrowalliaUPC" w:cs="BrowalliaUPC"/>
                <w:spacing w:val="-6"/>
                <w:cs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การประเมินตนเอง หน้า 20) 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จำนวนอาจารย์ที่มีตำแหน่งทางวิชาการ 106 คน </w:t>
            </w:r>
          </w:p>
          <w:p w:rsidR="001838B1" w:rsidRDefault="001838B1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คิดเป็นร้อยละ 22.80  (อ้างอิงจากรายงาน</w:t>
            </w:r>
          </w:p>
          <w:p w:rsidR="00F4768D" w:rsidRDefault="001838B1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การประเมินตนเอง หน้า 21)</w:t>
            </w:r>
          </w:p>
          <w:p w:rsidR="001838B1" w:rsidRDefault="001838B1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DC44A6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จำนวนงานวิจัยที่ได้รับการตีพิมพ์เผยแพร่ตามเกณฑ์ของ สมศ.  จำนวน 10 เรื่องจากงานวิจัยที่ทำเสร็จปีการศึกษา 2557 จำนวน 17  เรื่องคิดเป็น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cs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ร้อยละ 58.80 </w:t>
            </w:r>
            <w:r w:rsidR="001838B1">
              <w:rPr>
                <w:rFonts w:ascii="BrowalliaUPC" w:hAnsi="BrowalliaUPC" w:cs="BrowalliaUPC"/>
                <w:spacing w:val="-6"/>
                <w:lang w:val="en-US"/>
              </w:rPr>
              <w:t xml:space="preserve"> </w:t>
            </w:r>
            <w:r w:rsidR="001838B1">
              <w:rPr>
                <w:rFonts w:ascii="BrowalliaUPC" w:hAnsi="BrowalliaUPC" w:cs="BrowalliaUPC" w:hint="cs"/>
                <w:spacing w:val="-6"/>
                <w:cs/>
                <w:lang w:val="en-US"/>
              </w:rPr>
              <w:t>(ข้อมูลจากศูนย์บริการวิจัย)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ค่าเฉลี่ยคะแนนการประเมินผลงานวิจัยที่ดำเนินการเสร็จสิ้นจากผู้ทรงคุณวุฒิมีค่าเฉลี่ยเท่ากับ 2.79</w:t>
            </w:r>
          </w:p>
          <w:p w:rsidR="00F4768D" w:rsidRDefault="001838B1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(ข้อมูลจากศูนย์บริการวิจัย)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จำนวนผู้สำเร็จการศึกษาระดับปริญญาตรีได้งานภายใน 1 ปี หลังจากสำเร็จการศึกษาร้อยละ 82.42 (31 มีนาคม 2558)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ปีการศึกษา 2557 ระบบเครือข่ายคอมพิวเตอร์สามารถปฏิบัติงานได้ทุกงาน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ค่าเฉลี่ยระดับความพึงพอใจของหน่วยงานที่ให้บริการปีการศึกษา 2557 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นักศึกษาเท่ากับ</w:t>
            </w:r>
            <w:r w:rsidR="000C4051"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  4.07</w:t>
            </w:r>
          </w:p>
          <w:p w:rsidR="00F4768D" w:rsidRDefault="00F4768D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บุคลากรเท่ากับ</w:t>
            </w:r>
            <w:r w:rsidR="000C4051">
              <w:rPr>
                <w:rFonts w:ascii="BrowalliaUPC" w:hAnsi="BrowalliaUPC" w:cs="BrowalliaUPC" w:hint="cs"/>
                <w:spacing w:val="-6"/>
                <w:cs/>
                <w:lang w:val="en-US"/>
              </w:rPr>
              <w:t xml:space="preserve">   3.96</w:t>
            </w:r>
          </w:p>
          <w:p w:rsidR="00406E5B" w:rsidRDefault="00406E5B" w:rsidP="00254CAE">
            <w:pPr>
              <w:rPr>
                <w:rFonts w:ascii="BrowalliaUPC" w:hAnsi="BrowalliaUPC" w:cs="BrowalliaUPC"/>
                <w:spacing w:val="-6"/>
                <w:lang w:val="en-US"/>
              </w:rPr>
            </w:pPr>
          </w:p>
          <w:p w:rsidR="00F4768D" w:rsidRDefault="00406E5B" w:rsidP="00254CAE">
            <w:pPr>
              <w:rPr>
                <w:rFonts w:ascii="BrowalliaUPC" w:hAnsi="BrowalliaUPC" w:cs="BrowalliaUPC"/>
                <w:spacing w:val="-6"/>
                <w:cs/>
                <w:lang w:val="en-US"/>
              </w:rPr>
            </w:pPr>
            <w:r>
              <w:rPr>
                <w:rFonts w:ascii="BrowalliaUPC" w:hAnsi="BrowalliaUPC" w:cs="BrowalliaUPC" w:hint="cs"/>
                <w:spacing w:val="-6"/>
                <w:cs/>
                <w:lang w:val="en-US"/>
              </w:rPr>
              <w:t>จำนวนโครงการ/กิจกรรมที่คณะและสำนักกิจการนักศึกษาจัดให้นักศึกษาเพื่อพัฒนาคุณธรรมและจริยธรรมและคุณลักษณะที่พึงประสงค์ 13 โครงการ</w:t>
            </w:r>
          </w:p>
          <w:p w:rsidR="00F4768D" w:rsidRPr="00F4768D" w:rsidRDefault="00F4768D" w:rsidP="00254CAE">
            <w:pPr>
              <w:rPr>
                <w:rFonts w:ascii="BrowalliaUPC" w:hAnsi="BrowalliaUPC" w:cs="BrowalliaUPC"/>
                <w:spacing w:val="-6"/>
                <w:cs/>
                <w:lang w:val="en-US"/>
              </w:rPr>
            </w:pPr>
          </w:p>
        </w:tc>
      </w:tr>
    </w:tbl>
    <w:p w:rsidR="00C37369" w:rsidRPr="00AA7D40" w:rsidRDefault="00C37369" w:rsidP="009919A0">
      <w:pPr>
        <w:rPr>
          <w:rFonts w:ascii="BrowalliaUPC" w:hAnsi="BrowalliaUPC" w:cs="BrowalliaUPC" w:hint="cs"/>
          <w:cs/>
          <w:lang w:val="en-US"/>
        </w:rPr>
      </w:pPr>
    </w:p>
    <w:sectPr w:rsidR="00C37369" w:rsidRPr="00AA7D40" w:rsidSect="009919A0">
      <w:pgSz w:w="11906" w:h="16838"/>
      <w:pgMar w:top="284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0E1F"/>
    <w:multiLevelType w:val="multilevel"/>
    <w:tmpl w:val="C08A2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1821D87"/>
    <w:multiLevelType w:val="multilevel"/>
    <w:tmpl w:val="11E24FE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F09FC"/>
    <w:rsid w:val="000016E7"/>
    <w:rsid w:val="00003BDB"/>
    <w:rsid w:val="00050810"/>
    <w:rsid w:val="000615A7"/>
    <w:rsid w:val="000A1CDA"/>
    <w:rsid w:val="000C231F"/>
    <w:rsid w:val="000C4051"/>
    <w:rsid w:val="000C5985"/>
    <w:rsid w:val="000D3B74"/>
    <w:rsid w:val="00157FEB"/>
    <w:rsid w:val="001838B1"/>
    <w:rsid w:val="00196FE1"/>
    <w:rsid w:val="001C4307"/>
    <w:rsid w:val="001F09FC"/>
    <w:rsid w:val="0020616F"/>
    <w:rsid w:val="00217612"/>
    <w:rsid w:val="0022443A"/>
    <w:rsid w:val="00281FDC"/>
    <w:rsid w:val="00296E79"/>
    <w:rsid w:val="002A3CF4"/>
    <w:rsid w:val="003105E9"/>
    <w:rsid w:val="003A3458"/>
    <w:rsid w:val="003C7B1C"/>
    <w:rsid w:val="003E49B9"/>
    <w:rsid w:val="00406E5B"/>
    <w:rsid w:val="00411559"/>
    <w:rsid w:val="00412881"/>
    <w:rsid w:val="004F34DA"/>
    <w:rsid w:val="004F39F3"/>
    <w:rsid w:val="0052408F"/>
    <w:rsid w:val="00580189"/>
    <w:rsid w:val="005C00BE"/>
    <w:rsid w:val="005D0B5A"/>
    <w:rsid w:val="005F5000"/>
    <w:rsid w:val="006434F7"/>
    <w:rsid w:val="00686B0B"/>
    <w:rsid w:val="00696120"/>
    <w:rsid w:val="006E4DAF"/>
    <w:rsid w:val="00706D0E"/>
    <w:rsid w:val="007109D5"/>
    <w:rsid w:val="007E15B5"/>
    <w:rsid w:val="00875DD1"/>
    <w:rsid w:val="008C73A0"/>
    <w:rsid w:val="008E798F"/>
    <w:rsid w:val="00957BF5"/>
    <w:rsid w:val="009919A0"/>
    <w:rsid w:val="0099506A"/>
    <w:rsid w:val="009F30DD"/>
    <w:rsid w:val="00A40F5B"/>
    <w:rsid w:val="00AA468E"/>
    <w:rsid w:val="00AA7D40"/>
    <w:rsid w:val="00AF1363"/>
    <w:rsid w:val="00B5126A"/>
    <w:rsid w:val="00B6655D"/>
    <w:rsid w:val="00C23708"/>
    <w:rsid w:val="00C37369"/>
    <w:rsid w:val="00CB1A13"/>
    <w:rsid w:val="00CB5D32"/>
    <w:rsid w:val="00CC270F"/>
    <w:rsid w:val="00CF06A3"/>
    <w:rsid w:val="00D0475B"/>
    <w:rsid w:val="00D52404"/>
    <w:rsid w:val="00D84CAA"/>
    <w:rsid w:val="00DC44A6"/>
    <w:rsid w:val="00E01292"/>
    <w:rsid w:val="00E12A23"/>
    <w:rsid w:val="00E1778F"/>
    <w:rsid w:val="00E52834"/>
    <w:rsid w:val="00E55042"/>
    <w:rsid w:val="00F4768D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FC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F5B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55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59"/>
    <w:rPr>
      <w:rFonts w:ascii="Tahoma" w:eastAsia="Times New Roman" w:hAnsi="Tahoma" w:cs="Angsana New"/>
      <w:sz w:val="16"/>
      <w:szCs w:val="20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FC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0F5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81</cp:revision>
  <cp:lastPrinted>2015-12-23T01:18:00Z</cp:lastPrinted>
  <dcterms:created xsi:type="dcterms:W3CDTF">2013-07-08T01:05:00Z</dcterms:created>
  <dcterms:modified xsi:type="dcterms:W3CDTF">2015-12-23T04:00:00Z</dcterms:modified>
</cp:coreProperties>
</file>